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40" w:line="240" w:lineRule="auto"/>
        <w:ind w:left="0" w:right="0" w:firstLine="0"/>
        <w:jc w:val="left"/>
        <w:rPr>
          <w:b w:val="1"/>
          <w:bCs w:val="1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de-DE"/>
        </w:rPr>
        <w:t>Datenschutzerkl</w:t>
      </w:r>
      <w:r>
        <w:rPr>
          <w:b w:val="1"/>
          <w:bCs w:val="1"/>
          <w:sz w:val="32"/>
          <w:szCs w:val="32"/>
          <w:rtl w:val="0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rung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Allgemeiner Hinweis und Pflichtinformationen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Benennung der verantwortlichen Stelle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Die verantwortliche Stelle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die Datenverarbeitung auf dieser Website ist: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Geb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udereinigung Marzena Kalbarczyk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>Marzena Kalbarczyk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de-DE"/>
        </w:rPr>
        <w:t>Lehmbach 23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>51503</w:t>
      </w:r>
      <w:r>
        <w:rPr>
          <w:sz w:val="26"/>
          <w:szCs w:val="26"/>
          <w:rtl w:val="0"/>
        </w:rPr>
        <w:t> 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srath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 xml:space="preserve">Die verantwortliche Stelle entscheidet allein oder gemeinsam mit anderen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ber die Zwecke und Mittel der Verarbeitung von personenbezogenen Daten (z.B. Namen, Kontaktdaten o. 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</w:rPr>
        <w:t>.).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Widerruf Ihrer Einwilligung zur Datenverarbeitung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Nur mit Ihrer ausdr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cklichen Einwilligung sind einige Vorg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nge der Datenverarbeitung m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glich. Ein Widerruf Ihrer bereits erteilten Einwilligung ist jederzeit m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glich.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den Widerruf gen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gt eine formlose Mitteilung per E-Mail. Die Rechtm</w:t>
      </w:r>
      <w:r>
        <w:rPr>
          <w:sz w:val="26"/>
          <w:szCs w:val="26"/>
          <w:rtl w:val="0"/>
          <w:lang w:val="de-DE"/>
        </w:rPr>
        <w:t>äß</w:t>
      </w:r>
      <w:r>
        <w:rPr>
          <w:sz w:val="26"/>
          <w:szCs w:val="26"/>
          <w:rtl w:val="0"/>
          <w:lang w:val="de-DE"/>
        </w:rPr>
        <w:t>igkeit der bis zum Widerruf erfolgten Datenverarbeitung bleibt vom Widerruf unber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hrt.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Recht auf Beschwerde bei der zust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>ndigen Aufsichtsbeh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</w:rPr>
        <w:t>rde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Als Betroffener steht Ihnen im Falle eines datenschutzrechtlichen Versto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>es ein Beschwerderecht bei der zust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ndigen Aufsichtsbeh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rde zu. Zust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ndige Aufsichtsbeh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nl-NL"/>
        </w:rPr>
        <w:t>rde bez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glich datenschutzrechtlicher Fragen ist der Landesdatenschutzbeauftragte des Bundeslandes, in dem sich der Sitz unseres Unternehmens befindet. Der folgende Link stellt eine Liste der Datenschutzbeauftragten sowie deren Kontaktdaten bereit:</w:t>
      </w:r>
      <w:r>
        <w:rPr>
          <w:sz w:val="26"/>
          <w:szCs w:val="26"/>
          <w:rtl w:val="0"/>
        </w:rPr>
        <w:t> 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"https://www.bfdi.bund.de/DE/Infothek/Anschriften_Links/anschriften_links-node.html"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de-DE"/>
        </w:rPr>
        <w:t>https://www.bfdi.bund.de/DE/Infothek/Anschriften_Links/anschriften_links-node.html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</w:rPr>
        <w:t>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Brak"/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Recht auf Daten</w:t>
      </w:r>
      <w:r>
        <w:rPr>
          <w:b w:val="1"/>
          <w:bCs w:val="1"/>
          <w:sz w:val="26"/>
          <w:szCs w:val="26"/>
          <w:rtl w:val="0"/>
        </w:rPr>
        <w:t>ü</w:t>
      </w:r>
      <w:r>
        <w:rPr>
          <w:b w:val="1"/>
          <w:bCs w:val="1"/>
          <w:sz w:val="26"/>
          <w:szCs w:val="26"/>
          <w:rtl w:val="0"/>
          <w:lang w:val="de-DE"/>
        </w:rPr>
        <w:t>bertragbarkeit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Ihnen steht das Recht zu, Daten, die wir auf Grundlage Ihrer Einwilligung oder in Erf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llung eines Vertrags automatisiert verarbeiten, an sich oder an Dritte aush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 xml:space="preserve">ndigen zu lassen. Die Bereitstellung erfolgt in einem maschinenlesbaren Format. Sofern Sie die direkte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bertragung der Daten an einen anderen Verantwortlichen verlangen, erfolgt dies nur, soweit es technisch machbar ist.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Brak"/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Recht auf Auskunft, Berichtigung, Sperrung, L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de-DE"/>
        </w:rPr>
        <w:t>schung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 xml:space="preserve">Sie haben jederzeit im Rahmen der geltenden gesetzlichen Bestimmungen das Recht auf unentgeltliche Auskunft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ber Ihre gespeicherten personenbezogenen Daten, Herkunft der Daten, deren Empf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nger und den Zweck der Datenverarbeitung und ggf. ein Recht auf Berichtigung, Sperrung oder 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schung dieser Daten. Diesbez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glich und auch zu weiteren Fragen zum Thema personenbezogene Daten 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 xml:space="preserve">nnen Sie sich jederzeit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ber die im Impressum aufgef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hrten Kontaktm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glichkeiten an uns wenden.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Brak"/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de-DE"/>
        </w:rPr>
        <w:t>SSL- bzw. TLS-Verschl</w:t>
      </w:r>
      <w:r>
        <w:rPr>
          <w:b w:val="1"/>
          <w:bCs w:val="1"/>
          <w:sz w:val="26"/>
          <w:szCs w:val="26"/>
          <w:rtl w:val="0"/>
        </w:rPr>
        <w:t>ü</w:t>
      </w:r>
      <w:r>
        <w:rPr>
          <w:b w:val="1"/>
          <w:bCs w:val="1"/>
          <w:sz w:val="26"/>
          <w:szCs w:val="26"/>
          <w:rtl w:val="0"/>
          <w:lang w:val="de-DE"/>
        </w:rPr>
        <w:t>sselung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Aus Sicherheitsgr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nden und zum Schutz der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bertragung vertraulicher Inhalte, die Sie an uns als Seitenbetreiber senden, nutzt unsere Website eine SSL-bzw. TLS-Verschl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sselung. Damit sind Daten, die Sie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ber diese Website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bermitteln,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Dritte nicht mitlesbar. Sie erkennen eine verschl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 xml:space="preserve">sselte Verbindung an der </w:t>
      </w:r>
      <w:r>
        <w:rPr>
          <w:sz w:val="26"/>
          <w:szCs w:val="26"/>
          <w:rtl w:val="0"/>
        </w:rPr>
        <w:t>„</w:t>
      </w:r>
      <w:r>
        <w:rPr>
          <w:sz w:val="26"/>
          <w:szCs w:val="26"/>
          <w:rtl w:val="0"/>
          <w:lang w:val="de-DE"/>
        </w:rPr>
        <w:t>https://</w:t>
      </w:r>
      <w:r>
        <w:rPr>
          <w:sz w:val="26"/>
          <w:szCs w:val="26"/>
          <w:rtl w:val="0"/>
          <w:lang w:val="de-DE"/>
        </w:rPr>
        <w:t xml:space="preserve">“ </w:t>
      </w:r>
      <w:r>
        <w:rPr>
          <w:sz w:val="26"/>
          <w:szCs w:val="26"/>
          <w:rtl w:val="0"/>
          <w:lang w:val="de-DE"/>
        </w:rPr>
        <w:t>Adresszeile Ihres Browsers und am Schloss-Symbol in der Browserzeile.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Brak"/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Kontaktformular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 xml:space="preserve">Per Kontaktformular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bermittelte Daten werden einschlie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>lich Ihrer Kontaktdaten gespeichert, um Ihre Anfrage bearbeiten zu 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nnen oder um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Anschlussfragen bereitzustehen. Eine Weitergabe dieser Daten findet ohne Ihre Einwilligung nicht statt.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Die Verarbeitung der in das Kontaktformular eingegebenen Daten erfolgt ausschlie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>lich auf Grundlage Ihrer Einwilligung (Art. 6 Abs. 1 lit. a DSGVO). Ein Widerruf Ihrer bereits erteilten Einwilligung ist jederzeit m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glich.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den Widerruf gen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gt eine formlose Mitteilung per E-Mail. Die Rechtm</w:t>
      </w:r>
      <w:r>
        <w:rPr>
          <w:sz w:val="26"/>
          <w:szCs w:val="26"/>
          <w:rtl w:val="0"/>
          <w:lang w:val="de-DE"/>
        </w:rPr>
        <w:t>äß</w:t>
      </w:r>
      <w:r>
        <w:rPr>
          <w:sz w:val="26"/>
          <w:szCs w:val="26"/>
          <w:rtl w:val="0"/>
          <w:lang w:val="de-DE"/>
        </w:rPr>
        <w:t>igkeit der bis zum Widerruf erfolgten Datenverarbeitungsvorg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nge bleibt vom Widerruf unber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hrt.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 xml:space="preserve">ber das Kontaktformular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bermittelte Daten verbleiben bei uns, bis Sie uns zur 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schung auffordern, Ihre Einwilligung zur Speicherung widerrufen oder keine Notwendigkeit der Datenspeicherung mehr besteht. Zwingende gesetzliche Bestimmungen - insbesondere Aufbewahrungsfristen - bleiben unber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hrt.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Style w:val="Brak"/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Cookies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Unsere Website verwendet Cookies. Das sind kleine Textdateien, die Ihr Webbrowser auf Ihrem Endger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t speichert. Cookies helfen uns dabei, unser Angebot nutzerfreundlicher, effektiver und sicherer zu machen.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 xml:space="preserve">Einige Cookies sind </w:t>
      </w:r>
      <w:r>
        <w:rPr>
          <w:sz w:val="26"/>
          <w:szCs w:val="26"/>
          <w:rtl w:val="1"/>
          <w:lang w:val="ar-SA" w:bidi="ar-SA"/>
        </w:rPr>
        <w:t>“</w:t>
      </w:r>
      <w:r>
        <w:rPr>
          <w:sz w:val="26"/>
          <w:szCs w:val="26"/>
          <w:rtl w:val="0"/>
          <w:lang w:val="en-US"/>
        </w:rPr>
        <w:t>Session-Cookies.</w:t>
      </w:r>
      <w:r>
        <w:rPr>
          <w:sz w:val="26"/>
          <w:szCs w:val="26"/>
          <w:rtl w:val="0"/>
        </w:rPr>
        <w:t xml:space="preserve">” </w:t>
      </w:r>
      <w:r>
        <w:rPr>
          <w:sz w:val="26"/>
          <w:szCs w:val="26"/>
          <w:rtl w:val="0"/>
          <w:lang w:val="de-DE"/>
        </w:rPr>
        <w:t>Solche Cookies werden nach Ende Ihrer Browser-Sitzung von selbst gel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scht. Hingegen bleiben andere Cookies auf Ihrem Endger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t bestehen, bis Sie diese selbst 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schen. Solche Cookies helfen uns, Sie bei R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ckkehr auf unserer Website wiederzuerkennen.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Mit einem modernen Webbrowser k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 xml:space="preserve">nnen Sie das Setzen von Cookies 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berwachen, einschr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nken oder unterbinden. Viele Webbrowser lassen sich so konfigurieren, dass Cookies mit dem Schlie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>en des Programms von selbst gel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de-DE"/>
        </w:rPr>
        <w:t>scht werden. Die Deaktivierung von Cookies kann eine eingeschr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nkte Funktionalit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t unserer Website zur Folge haben.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de-DE"/>
        </w:rPr>
        <w:t>Das Setzen von Cookies, die zur Aus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bung elektronischer Kommunikationsvorg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nge oder der Bereitstellung bestimmter, von Ihnen erw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nschter Funktionen (z.B. Warenkorb) notwendig sind, erfolgt auf Grundlage von Art. 6 Abs. 1 lit. f DSGVO. Als Betreiber dieser Website haben wir ein berechtigtes Interesse an der Speicherung von Cookies zur technisch fehlerfreien und reibungslosen Bereitstellung unserer Dienste. Sofern die Setzung anderer Cookies (z.B. f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Analyse-Funktionen) erfolgt, werden diese in dieser Datenschutzerkl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rung separat behandelt.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